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A4" w:rsidRPr="003367A4" w:rsidRDefault="003367A4" w:rsidP="004959E2">
      <w:pPr>
        <w:spacing w:before="150" w:after="150" w:line="240" w:lineRule="auto"/>
        <w:jc w:val="center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Информация о деятельности комиссии по соблюдению требований к служебному поведению государственны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 гражданских служащих</w:t>
      </w: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Ханты-Мансийского автономного округа – Югры 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в представительстве 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ханты-мансийского автономного округа-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Югры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при правительстве российской федерации и в субъектах российской федерации и урегулированию конфликта интересов  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  201</w:t>
      </w:r>
      <w:r w:rsidR="004959E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4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3367A4" w:rsidRDefault="003367A4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367A4" w:rsidRPr="003367A4" w:rsidRDefault="004959E2" w:rsidP="00EE0B5E">
      <w:pPr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На </w:t>
      </w:r>
      <w:r w:rsidRPr="003367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заседани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</w:t>
      </w:r>
      <w:r w:rsidRPr="003367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</w:t>
      </w:r>
      <w:r w:rsidRPr="003367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омиссии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30</w:t>
      </w:r>
      <w:r w:rsidR="003367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апреля</w:t>
      </w:r>
      <w:r w:rsidR="003367A4" w:rsidRPr="003367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201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4</w:t>
      </w:r>
      <w:r w:rsidR="003367A4" w:rsidRPr="003367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года (протокол № 1) рассмотрен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один </w:t>
      </w:r>
      <w:r w:rsidR="003367A4" w:rsidRPr="003367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вопрос:</w:t>
      </w:r>
    </w:p>
    <w:p w:rsidR="003367A4" w:rsidRDefault="003367A4" w:rsidP="00EE0B5E">
      <w:pPr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367A4" w:rsidRPr="003367A4" w:rsidRDefault="00E14A34" w:rsidP="00EE0B5E">
      <w:pPr>
        <w:pStyle w:val="a6"/>
        <w:spacing w:after="0" w:line="240" w:lineRule="auto"/>
        <w:ind w:left="0" w:firstLine="68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Рассмотрение заявления государственного гражданского служащего автономного округа о невозможности по объективным причинам представить сведения о доходах, об имуществе и обязательствах имущественного характера своего супруга за 2013 год.</w:t>
      </w:r>
    </w:p>
    <w:p w:rsidR="00940EFA" w:rsidRDefault="00940EFA" w:rsidP="00EE0B5E">
      <w:pPr>
        <w:spacing w:after="0" w:line="240" w:lineRule="auto"/>
        <w:ind w:firstLine="680"/>
        <w:jc w:val="both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EE0B5E" w:rsidRDefault="00EE0B5E" w:rsidP="00EE0B5E">
      <w:pPr>
        <w:spacing w:after="0" w:line="240" w:lineRule="auto"/>
        <w:ind w:firstLine="680"/>
        <w:jc w:val="both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367A4" w:rsidRPr="003367A4" w:rsidRDefault="003367A4" w:rsidP="00EE0B5E">
      <w:pPr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367A4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Решение:</w:t>
      </w:r>
    </w:p>
    <w:p w:rsidR="00940EFA" w:rsidRDefault="00E14A34" w:rsidP="00EE0B5E">
      <w:pPr>
        <w:pStyle w:val="a6"/>
        <w:spacing w:after="0" w:line="240" w:lineRule="auto"/>
        <w:ind w:left="0" w:firstLine="68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Признать, что причина непредставления</w:t>
      </w:r>
      <w:r w:rsidR="00EE0B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государственным гражданским служащим автономного округа сведений о доходах, об имуществе и обязательствах имущественного характера своего супруга за 2013 год является объективной и уважительной.</w:t>
      </w:r>
    </w:p>
    <w:p w:rsidR="00E356A9" w:rsidRDefault="00E356A9" w:rsidP="003367A4"/>
    <w:p w:rsidR="004959E2" w:rsidRDefault="004959E2" w:rsidP="003367A4"/>
    <w:sectPr w:rsidR="004959E2" w:rsidSect="003367A4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34D27"/>
    <w:multiLevelType w:val="hybridMultilevel"/>
    <w:tmpl w:val="6576EED4"/>
    <w:lvl w:ilvl="0" w:tplc="9D86CD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F351E7"/>
    <w:multiLevelType w:val="hybridMultilevel"/>
    <w:tmpl w:val="C666F39A"/>
    <w:lvl w:ilvl="0" w:tplc="B308B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A4"/>
    <w:rsid w:val="003367A4"/>
    <w:rsid w:val="004959E2"/>
    <w:rsid w:val="00940EFA"/>
    <w:rsid w:val="00E14A34"/>
    <w:rsid w:val="00E356A9"/>
    <w:rsid w:val="00EE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Леонидовна</dc:creator>
  <cp:lastModifiedBy>Захарова Елена Леонидовна</cp:lastModifiedBy>
  <cp:revision>3</cp:revision>
  <dcterms:created xsi:type="dcterms:W3CDTF">2020-07-02T13:09:00Z</dcterms:created>
  <dcterms:modified xsi:type="dcterms:W3CDTF">2020-07-02T13:29:00Z</dcterms:modified>
</cp:coreProperties>
</file>